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A2" w:rsidRPr="00BE5AD4" w:rsidRDefault="00E325B5">
      <w:p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El pasado 9 de mayo de 2013, el Señor Arzobispo Antonio Chedraoui invitó a los líderes de las Iglesias Históricas a una reunión para discutir la situación del cristianismo en el mundo en general y en Medio Oriente, especialmente.</w:t>
      </w:r>
    </w:p>
    <w:p w:rsidR="00E325B5" w:rsidRPr="00BE5AD4" w:rsidRDefault="00E325B5">
      <w:pPr>
        <w:rPr>
          <w:rFonts w:asciiTheme="minorBidi" w:hAnsiTheme="minorBidi" w:cstheme="minorBidi"/>
          <w:sz w:val="22"/>
          <w:szCs w:val="22"/>
          <w:lang w:val="es-MX"/>
        </w:rPr>
      </w:pPr>
    </w:p>
    <w:p w:rsidR="006471D8" w:rsidRPr="00BE5AD4" w:rsidRDefault="00E325B5" w:rsidP="006471D8">
      <w:p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Durante la reunión ofreció una exposición de la situación de los cristianos en el Medio Oriente apoyándose de material fotográfico y de vídeo para mostrar el sufrimiento </w:t>
      </w:r>
      <w:r w:rsidR="0066324D" w:rsidRPr="00BE5AD4">
        <w:rPr>
          <w:rFonts w:asciiTheme="minorBidi" w:hAnsiTheme="minorBidi" w:cstheme="minorBidi"/>
          <w:sz w:val="22"/>
          <w:szCs w:val="22"/>
          <w:lang w:val="es-MX"/>
        </w:rPr>
        <w:t>que padecen nuestros hermanos.</w:t>
      </w:r>
    </w:p>
    <w:p w:rsidR="006471D8" w:rsidRPr="00BE5AD4" w:rsidRDefault="006471D8">
      <w:pPr>
        <w:rPr>
          <w:rFonts w:asciiTheme="minorBidi" w:hAnsiTheme="minorBidi" w:cstheme="minorBidi"/>
          <w:sz w:val="22"/>
          <w:szCs w:val="22"/>
          <w:lang w:val="es-MX"/>
        </w:rPr>
      </w:pPr>
    </w:p>
    <w:p w:rsidR="00C4322D" w:rsidRPr="00BE5AD4" w:rsidRDefault="0066324D" w:rsidP="00C4322D">
      <w:p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Los líderes religiosos, después de reflexionar al respecto, manifiestan </w:t>
      </w:r>
      <w:r w:rsidR="00C4322D" w:rsidRPr="00BE5AD4">
        <w:rPr>
          <w:rFonts w:asciiTheme="minorBidi" w:hAnsiTheme="minorBidi" w:cstheme="minorBidi"/>
          <w:sz w:val="22"/>
          <w:szCs w:val="22"/>
          <w:lang w:val="es-MX"/>
        </w:rPr>
        <w:t>llegaron a las siguientes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conclusiones</w:t>
      </w:r>
      <w:r w:rsidR="00C4322D" w:rsidRPr="00BE5AD4">
        <w:rPr>
          <w:rFonts w:asciiTheme="minorBidi" w:hAnsiTheme="minorBidi" w:cstheme="minorBidi"/>
          <w:sz w:val="22"/>
          <w:szCs w:val="22"/>
          <w:lang w:val="es-MX"/>
        </w:rPr>
        <w:t>:</w:t>
      </w:r>
    </w:p>
    <w:p w:rsidR="00F471F1" w:rsidRPr="00BE5AD4" w:rsidRDefault="00F471F1" w:rsidP="00C4322D">
      <w:pPr>
        <w:rPr>
          <w:rFonts w:asciiTheme="minorBidi" w:hAnsiTheme="minorBidi" w:cstheme="minorBidi"/>
          <w:sz w:val="22"/>
          <w:szCs w:val="22"/>
          <w:lang w:val="es-MX"/>
        </w:rPr>
      </w:pPr>
    </w:p>
    <w:p w:rsidR="009B5A4B" w:rsidRPr="00BE5AD4" w:rsidRDefault="002E6CEA" w:rsidP="009B5A4B">
      <w:pPr>
        <w:pStyle w:val="Prrafodelista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Destaca</w:t>
      </w:r>
      <w:r w:rsidR="009B5A4B" w:rsidRPr="00BE5AD4">
        <w:rPr>
          <w:rFonts w:asciiTheme="minorBidi" w:hAnsiTheme="minorBidi" w:cstheme="minorBidi"/>
          <w:sz w:val="22"/>
          <w:szCs w:val="22"/>
          <w:lang w:val="es-MX"/>
        </w:rPr>
        <w:t>r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el secuestro de los dos obispos en Siria el Arzobispo, Pablo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Yazigy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y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Y</w:t>
      </w:r>
      <w:r w:rsidR="009B5A4B" w:rsidRPr="00BE5AD4">
        <w:rPr>
          <w:rFonts w:asciiTheme="minorBidi" w:hAnsiTheme="minorBidi" w:cstheme="minorBidi"/>
          <w:sz w:val="22"/>
          <w:szCs w:val="22"/>
          <w:lang w:val="es-MX"/>
        </w:rPr>
        <w:t>uhana</w:t>
      </w:r>
      <w:proofErr w:type="spellEnd"/>
      <w:r w:rsidR="009B5A4B" w:rsidRPr="00BE5AD4">
        <w:rPr>
          <w:rFonts w:asciiTheme="minorBidi" w:hAnsiTheme="minorBidi" w:cstheme="minorBidi"/>
          <w:sz w:val="22"/>
          <w:szCs w:val="22"/>
          <w:lang w:val="es-MX"/>
        </w:rPr>
        <w:t xml:space="preserve"> Ibrahim y pidieron su liberación inmediata</w:t>
      </w:r>
    </w:p>
    <w:p w:rsidR="009B5A4B" w:rsidRPr="00BE5AD4" w:rsidRDefault="009B5A4B" w:rsidP="009B5A4B">
      <w:pPr>
        <w:pStyle w:val="Prrafodelista"/>
        <w:rPr>
          <w:rFonts w:asciiTheme="minorBidi" w:hAnsiTheme="minorBidi" w:cstheme="minorBidi"/>
          <w:sz w:val="22"/>
          <w:szCs w:val="22"/>
          <w:lang w:val="es-MX"/>
        </w:rPr>
      </w:pPr>
    </w:p>
    <w:p w:rsidR="006471D8" w:rsidRPr="00BE5AD4" w:rsidRDefault="00C4322D" w:rsidP="009B5A4B">
      <w:pPr>
        <w:pStyle w:val="Prrafodelista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Expresar sus reflexiones y conclusiones mediante </w:t>
      </w:r>
      <w:r w:rsidR="0066324D" w:rsidRPr="00BE5AD4">
        <w:rPr>
          <w:rFonts w:asciiTheme="minorBidi" w:hAnsiTheme="minorBidi" w:cstheme="minorBidi"/>
          <w:sz w:val="22"/>
          <w:szCs w:val="22"/>
          <w:lang w:val="es-MX"/>
        </w:rPr>
        <w:t>un comunicado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.</w:t>
      </w:r>
      <w:r w:rsidR="0066324D" w:rsidRPr="00BE5AD4">
        <w:rPr>
          <w:rFonts w:asciiTheme="minorBidi" w:hAnsiTheme="minorBidi" w:cstheme="minorBidi"/>
          <w:sz w:val="22"/>
          <w:szCs w:val="22"/>
          <w:lang w:val="es-MX"/>
        </w:rPr>
        <w:t xml:space="preserve"> </w:t>
      </w:r>
    </w:p>
    <w:p w:rsidR="00F471F1" w:rsidRPr="00BE5AD4" w:rsidRDefault="00F471F1" w:rsidP="00F471F1">
      <w:pPr>
        <w:pStyle w:val="Prrafodelista"/>
        <w:rPr>
          <w:rFonts w:asciiTheme="minorBidi" w:hAnsiTheme="minorBidi" w:cstheme="minorBidi"/>
          <w:sz w:val="22"/>
          <w:szCs w:val="22"/>
          <w:lang w:val="es-MX"/>
        </w:rPr>
      </w:pPr>
    </w:p>
    <w:p w:rsidR="00C4322D" w:rsidRPr="00BE5AD4" w:rsidRDefault="00C4322D" w:rsidP="00F471F1">
      <w:pPr>
        <w:pStyle w:val="Prrafodelista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Crear un c</w:t>
      </w:r>
      <w:r w:rsidR="006471D8" w:rsidRPr="00BE5AD4">
        <w:rPr>
          <w:rFonts w:asciiTheme="minorBidi" w:hAnsiTheme="minorBidi" w:cstheme="minorBidi"/>
          <w:sz w:val="22"/>
          <w:szCs w:val="22"/>
          <w:lang w:val="es-MX"/>
        </w:rPr>
        <w:t xml:space="preserve">omité para comunicarse con las distintas instancias gubernamentales (Presidencia, </w:t>
      </w:r>
      <w:r w:rsidR="00A75D4C" w:rsidRPr="00BE5AD4">
        <w:rPr>
          <w:rFonts w:asciiTheme="minorBidi" w:hAnsiTheme="minorBidi" w:cstheme="minorBidi"/>
          <w:sz w:val="22"/>
          <w:szCs w:val="22"/>
          <w:lang w:val="es-MX"/>
        </w:rPr>
        <w:t>Congreso de la Unión, M</w:t>
      </w:r>
      <w:r w:rsidR="006471D8" w:rsidRPr="00BE5AD4">
        <w:rPr>
          <w:rFonts w:asciiTheme="minorBidi" w:hAnsiTheme="minorBidi" w:cstheme="minorBidi"/>
          <w:sz w:val="22"/>
          <w:szCs w:val="22"/>
          <w:lang w:val="es-MX"/>
        </w:rPr>
        <w:t>inistros de Relaciones Exteriores, Ministros del Interior, Presidente y comisionados de Derechos Humanos, representante de la ONU en México)</w:t>
      </w:r>
      <w:r w:rsidR="00A75D4C" w:rsidRPr="00BE5AD4">
        <w:rPr>
          <w:rFonts w:asciiTheme="minorBidi" w:hAnsiTheme="minorBidi" w:cstheme="minorBidi"/>
          <w:sz w:val="22"/>
          <w:szCs w:val="22"/>
          <w:lang w:val="es-MX"/>
        </w:rPr>
        <w:t xml:space="preserve">. </w:t>
      </w:r>
    </w:p>
    <w:p w:rsidR="00F471F1" w:rsidRPr="00BE5AD4" w:rsidRDefault="00F471F1" w:rsidP="00F471F1">
      <w:pPr>
        <w:pStyle w:val="Prrafodelista"/>
        <w:rPr>
          <w:rFonts w:asciiTheme="minorBidi" w:hAnsiTheme="minorBidi" w:cstheme="minorBidi"/>
          <w:sz w:val="22"/>
          <w:szCs w:val="22"/>
          <w:lang w:val="es-MX"/>
        </w:rPr>
      </w:pPr>
    </w:p>
    <w:p w:rsidR="00F471F1" w:rsidRPr="00BE5AD4" w:rsidRDefault="00F471F1" w:rsidP="00F471F1">
      <w:pPr>
        <w:pStyle w:val="Prrafodelista"/>
        <w:rPr>
          <w:rFonts w:asciiTheme="minorBidi" w:hAnsiTheme="minorBidi" w:cstheme="minorBidi"/>
          <w:sz w:val="22"/>
          <w:szCs w:val="22"/>
          <w:lang w:val="es-MX"/>
        </w:rPr>
      </w:pPr>
    </w:p>
    <w:p w:rsidR="006471D8" w:rsidRPr="00BE5AD4" w:rsidRDefault="00A75D4C" w:rsidP="002E6CEA">
      <w:pPr>
        <w:pStyle w:val="Prrafodelista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Dicho comité</w:t>
      </w:r>
      <w:r w:rsidR="00C4322D" w:rsidRPr="00BE5AD4">
        <w:rPr>
          <w:rFonts w:asciiTheme="minorBidi" w:hAnsiTheme="minorBidi" w:cstheme="minorBidi"/>
          <w:sz w:val="22"/>
          <w:szCs w:val="22"/>
          <w:lang w:val="es-MX"/>
        </w:rPr>
        <w:t>,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presidido por el Arzobispo Ortodoxo Antioqueno y por </w:t>
      </w:r>
      <w:r w:rsidR="002E6CEA" w:rsidRPr="00BE5AD4">
        <w:rPr>
          <w:rFonts w:asciiTheme="minorBidi" w:hAnsiTheme="minorBidi" w:cstheme="minorBidi"/>
          <w:sz w:val="22"/>
          <w:szCs w:val="22"/>
          <w:lang w:val="es-MX"/>
        </w:rPr>
        <w:t>tres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Pastores de las Iglesias Cristianas, se encargará de entregar el mencionado comunicado a las autoridades correspondientes</w:t>
      </w:r>
      <w:r w:rsidR="00C4322D" w:rsidRPr="00BE5AD4">
        <w:rPr>
          <w:rFonts w:asciiTheme="minorBidi" w:hAnsiTheme="minorBidi" w:cstheme="minorBidi"/>
          <w:sz w:val="22"/>
          <w:szCs w:val="22"/>
          <w:lang w:val="es-MX"/>
        </w:rPr>
        <w:t>, previa cita acordada por sus organizadores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.</w:t>
      </w:r>
    </w:p>
    <w:p w:rsidR="00F471F1" w:rsidRPr="00BE5AD4" w:rsidRDefault="00F471F1" w:rsidP="00F471F1">
      <w:pPr>
        <w:pStyle w:val="Prrafodelista"/>
        <w:rPr>
          <w:rFonts w:asciiTheme="minorBidi" w:hAnsiTheme="minorBidi" w:cstheme="minorBidi"/>
          <w:sz w:val="22"/>
          <w:szCs w:val="22"/>
          <w:lang w:val="es-MX"/>
        </w:rPr>
      </w:pPr>
    </w:p>
    <w:p w:rsidR="0066324D" w:rsidRPr="00BE5AD4" w:rsidRDefault="00C4322D" w:rsidP="00F471F1">
      <w:pPr>
        <w:pStyle w:val="Prrafodelista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D</w:t>
      </w:r>
      <w:r w:rsidR="0066324D" w:rsidRPr="00BE5AD4">
        <w:rPr>
          <w:rFonts w:asciiTheme="minorBidi" w:hAnsiTheme="minorBidi" w:cstheme="minorBidi"/>
          <w:sz w:val="22"/>
          <w:szCs w:val="22"/>
          <w:lang w:val="es-MX"/>
        </w:rPr>
        <w:t xml:space="preserve">edicar un día de oración ecuménica </w:t>
      </w:r>
      <w:r w:rsidR="00F471F1" w:rsidRPr="00BE5AD4">
        <w:rPr>
          <w:rFonts w:asciiTheme="minorBidi" w:hAnsiTheme="minorBidi" w:cstheme="minorBidi"/>
          <w:sz w:val="22"/>
          <w:szCs w:val="22"/>
          <w:lang w:val="es-MX"/>
        </w:rPr>
        <w:t>para apoyar los derechos humanos, el derecho a la vida, la libertad religiosa, y en especial los derechos de nuestros hermanos cristianos en todo el mundo. Este evento será e</w:t>
      </w:r>
      <w:r w:rsidR="0066324D" w:rsidRPr="00BE5AD4">
        <w:rPr>
          <w:rFonts w:asciiTheme="minorBidi" w:hAnsiTheme="minorBidi" w:cstheme="minorBidi"/>
          <w:sz w:val="22"/>
          <w:szCs w:val="22"/>
          <w:lang w:val="es-MX"/>
        </w:rPr>
        <w:t>l sábado 25 de mayo de 2013 en la Basílica de Guadalupe.</w:t>
      </w:r>
      <w:r w:rsidR="00F471F1" w:rsidRPr="00BE5AD4">
        <w:rPr>
          <w:rFonts w:asciiTheme="minorBidi" w:hAnsiTheme="minorBidi" w:cstheme="minorBidi"/>
          <w:sz w:val="22"/>
          <w:szCs w:val="22"/>
          <w:lang w:val="es-MX"/>
        </w:rPr>
        <w:t xml:space="preserve"> Donde esperamos la participación de toda la comunidad.</w:t>
      </w:r>
    </w:p>
    <w:p w:rsidR="0066324D" w:rsidRPr="00BE5AD4" w:rsidRDefault="0066324D">
      <w:pPr>
        <w:rPr>
          <w:rFonts w:asciiTheme="minorBidi" w:hAnsiTheme="minorBidi" w:cstheme="minorBidi"/>
          <w:sz w:val="22"/>
          <w:szCs w:val="22"/>
          <w:lang w:val="es-MX"/>
        </w:rPr>
      </w:pPr>
    </w:p>
    <w:p w:rsidR="0066324D" w:rsidRPr="00BE5AD4" w:rsidRDefault="00F471F1">
      <w:p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A continuación se muestra comunicado:</w:t>
      </w:r>
    </w:p>
    <w:p w:rsidR="00F471F1" w:rsidRPr="00BE5AD4" w:rsidRDefault="00F471F1">
      <w:pPr>
        <w:rPr>
          <w:rFonts w:asciiTheme="minorBidi" w:hAnsiTheme="minorBidi" w:cstheme="minorBidi"/>
          <w:sz w:val="22"/>
          <w:szCs w:val="22"/>
          <w:lang w:val="es-MX"/>
        </w:rPr>
      </w:pPr>
    </w:p>
    <w:p w:rsidR="00BE5AD4" w:rsidRPr="00BE5AD4" w:rsidRDefault="00BE5AD4" w:rsidP="00BE5AD4">
      <w:pPr>
        <w:jc w:val="center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PESAR POR EL ASESINATO DE CRISTANOS Y</w:t>
      </w:r>
    </w:p>
    <w:p w:rsidR="00BE5AD4" w:rsidRPr="00BE5AD4" w:rsidRDefault="00BE5AD4" w:rsidP="00BE5AD4">
      <w:pPr>
        <w:jc w:val="center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LA DESTRUCCIÓN DE IGLESIAS EN EL MEDIO ORIENTE.</w:t>
      </w:r>
    </w:p>
    <w:p w:rsidR="00BE5AD4" w:rsidRPr="00BE5AD4" w:rsidRDefault="00BE5AD4" w:rsidP="00BE5AD4">
      <w:pPr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    Quienes suscribimos el presente documento somos miembros de distintas iglesias cristianas que existen en México, las cuales compartimos -desde nuestra pluralidad-, principios y elementos fundamentales inspirados en el Evangelio. Algunas con presencia en el Oriente. Por ello, unidas en la fe, en la esperanza y en la caridad, y alentadas por el continuo y respetuoso diálogo que mantenemos, las iglesias que llevamos a Cristo en el centro de nuestra doctrina, queremos expresar, en una sola voz, lo siguiente: </w:t>
      </w:r>
    </w:p>
    <w:p w:rsidR="00BE5AD4" w:rsidRPr="00BE5AD4" w:rsidRDefault="00BE5AD4" w:rsidP="00BE5AD4">
      <w:pPr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1.     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Sentimos pesar por el asesinato de cristianos y la destrucción de iglesias en el medio oriente por extremistas musulmanes. El gran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Mufi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de Arabia hizo un llamado para destrucción de todas las iglesias de la región. En Egipto han destruido iglesias. En Siria destruyen iglesias y monasterios. En Túnez Degollaron a un joven por el crimen de apostasía. En Siria asesinaron a un sacerdote ortodoxo mientras prestaba auxilio a un herido. Otros dos arzobispos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lastRenderedPageBreak/>
        <w:t xml:space="preserve">secuestrados de quienes se desconoce su suerte,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Boulos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Yaziji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y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Youhama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Ibrahim.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2.     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Repudiamos toda violencia contra los seres humanos cualquiera que sea su credo, condición y religión. No se puede convivir en un mundo de rechazo y violencia por motivo de profesar una religión diferente.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3.     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Manifestamos que la violencia no es la alternativa para el desarrollo de las personas. No es asesinando individuos y destruyendo edificios como se va a mejorar la convivencia entre los pueblos.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4.     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Hacemos un llamado a los organismos internacionales y a los gobiernos cuyos países se aluden en este documento para que detengan esta ola de violencia que ha provocado una indignación en todos nosotros.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5.     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Creemos que los derechos humanos deben respetarse en todas las regiones del mundo, sin importar credos religiosos, opciones políticas o alternativas ciudadanas.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6.     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Muchos de los ciudadanos de los países aquí aludidos han sido recibidos en México y gozan de cabal libertad, porque el estado laico debe proporcionar libertad religiosa sin distingo de ninguna clase.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7.     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Creemos que los estados libres y soberanos deben garantizar el derecho a la libertad y pluralidad religiosa, porque no es una concesión estatal, si no un derecho humano fundamental. De allí depende que las naciones vivan en paz.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8.     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No debe quedar impune ninguno de los atentados a la libertad religiosa de las personas que han sido arteramente asesinadas en los países antes mencionados.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9.     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La manifestación de este documento lo hacemos de manera respetuosa de las leyes y los tratados internacionales que se han signado en el marco de las regulaciones que le dan a las naciones posibilidad de aspirar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aun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sano desarrollo.</w:t>
      </w:r>
    </w:p>
    <w:p w:rsidR="00BE5AD4" w:rsidRPr="00BE5AD4" w:rsidRDefault="00BE5AD4" w:rsidP="00BE5AD4">
      <w:pPr>
        <w:tabs>
          <w:tab w:val="num" w:pos="780"/>
        </w:tabs>
        <w:ind w:left="780" w:hanging="360"/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eastAsia="Arial" w:hAnsiTheme="minorBidi" w:cstheme="minorBidi"/>
          <w:sz w:val="22"/>
          <w:szCs w:val="22"/>
          <w:lang w:val="es-MX"/>
        </w:rPr>
        <w:t xml:space="preserve">10.  </w:t>
      </w:r>
      <w:r w:rsidRPr="00BE5AD4">
        <w:rPr>
          <w:rFonts w:asciiTheme="minorBidi" w:hAnsiTheme="minorBidi" w:cstheme="minorBidi"/>
          <w:sz w:val="22"/>
          <w:szCs w:val="22"/>
          <w:lang w:val="es-MX"/>
        </w:rPr>
        <w:t>Solicitamos a nuestras autoridades que en la medida de los recursos diplomáticos con los que cuenta nuestro país, intervenga para detener esta masacre.</w:t>
      </w:r>
    </w:p>
    <w:p w:rsidR="00BE5AD4" w:rsidRPr="00BE5AD4" w:rsidRDefault="00BE5AD4" w:rsidP="00BE5AD4">
      <w:pPr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Así como se ha levantado la voz de la ignominia para destruir a nuestros hermanos de la fe, rogamos se levante la bandera de la paz que una fraternalmente a todos los seres humanos.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ab/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ATENTAMENTE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Norberto Rivera Carrera                           Antonio Chedraoui Tannous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Arzobispo Primado de México                  Arzobispo Metropolitano 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Iglesia Católica                                         Iglesia Ortodoxa Antioqueña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Antonio Alejo                                            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Revdmo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. Carlos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Touché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Porter</w:t>
      </w:r>
      <w:proofErr w:type="spellEnd"/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Obispo                                                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Obispo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Primado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Iglesia Ortodoxa en América                Iglesia Anglicana de México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Obispo Georges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Abiyounes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                Pbro.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Zakaria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Albramonsy</w:t>
      </w:r>
      <w:proofErr w:type="spellEnd"/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Iglesia Maronita de México                  Iglesia Copta Ortodoxa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Pbro. Abner López Pérez                    Rev. Cirilo Cruz Lázaro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Director General                                  Presidente Nacional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Sociedad Bíblica de México                 Confraternidad Evangélica de México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Pbro. Abel Flores Acevedo                   Pbro. Danny Ramírez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Celis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>.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lastRenderedPageBreak/>
        <w:t>Superintendente General                      Presidente Nacional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Asambleas de Dios                               Iglesia Nacional Presbiteriana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Pbro. Andrés Hernández Miranda         Pastor Pedro Olvera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Obispo de la Iglesia Metodista de         Director de la iglesia Cristiana Pentecostés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México                                                   Independiente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> 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Pastor David García </w:t>
      </w:r>
    </w:p>
    <w:p w:rsidR="00BE5AD4" w:rsidRPr="00BE5AD4" w:rsidRDefault="00BE5AD4" w:rsidP="00BE5AD4">
      <w:pPr>
        <w:tabs>
          <w:tab w:val="left" w:pos="1275"/>
        </w:tabs>
        <w:jc w:val="both"/>
        <w:rPr>
          <w:rFonts w:asciiTheme="minorBidi" w:hAnsiTheme="minorBidi" w:cstheme="minorBidi"/>
          <w:sz w:val="22"/>
          <w:szCs w:val="22"/>
          <w:lang w:val="es-MX"/>
        </w:rPr>
      </w:pPr>
      <w:r w:rsidRPr="00BE5AD4">
        <w:rPr>
          <w:rFonts w:asciiTheme="minorBidi" w:hAnsiTheme="minorBidi" w:cstheme="minorBidi"/>
          <w:sz w:val="22"/>
          <w:szCs w:val="22"/>
          <w:lang w:val="es-MX"/>
        </w:rPr>
        <w:t xml:space="preserve">Representante del presbiterio </w:t>
      </w:r>
      <w:proofErr w:type="spellStart"/>
      <w:r w:rsidRPr="00BE5AD4">
        <w:rPr>
          <w:rFonts w:asciiTheme="minorBidi" w:hAnsiTheme="minorBidi" w:cstheme="minorBidi"/>
          <w:sz w:val="22"/>
          <w:szCs w:val="22"/>
          <w:lang w:val="es-MX"/>
        </w:rPr>
        <w:t>Netzer</w:t>
      </w:r>
      <w:proofErr w:type="spellEnd"/>
      <w:r w:rsidRPr="00BE5AD4">
        <w:rPr>
          <w:rFonts w:asciiTheme="minorBidi" w:hAnsiTheme="minorBidi" w:cstheme="minorBidi"/>
          <w:sz w:val="22"/>
          <w:szCs w:val="22"/>
          <w:lang w:val="es-MX"/>
        </w:rPr>
        <w:t>.</w:t>
      </w:r>
    </w:p>
    <w:p w:rsidR="00F471F1" w:rsidRPr="00BE5AD4" w:rsidRDefault="00F471F1">
      <w:pPr>
        <w:rPr>
          <w:rFonts w:asciiTheme="minorBidi" w:hAnsiTheme="minorBidi" w:cstheme="minorBidi"/>
          <w:sz w:val="22"/>
          <w:szCs w:val="22"/>
          <w:lang w:val="es-MX"/>
        </w:rPr>
      </w:pPr>
    </w:p>
    <w:sectPr w:rsidR="00F471F1" w:rsidRPr="00BE5AD4" w:rsidSect="003B3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46D" w:rsidRDefault="009D246D" w:rsidP="00C16A1D">
      <w:r>
        <w:separator/>
      </w:r>
    </w:p>
  </w:endnote>
  <w:endnote w:type="continuationSeparator" w:id="0">
    <w:p w:rsidR="009D246D" w:rsidRDefault="009D246D" w:rsidP="00C1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D" w:rsidRDefault="00C16A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9783"/>
      <w:docPartObj>
        <w:docPartGallery w:val="Page Numbers (Bottom of Page)"/>
        <w:docPartUnique/>
      </w:docPartObj>
    </w:sdtPr>
    <w:sdtContent>
      <w:p w:rsidR="00C16A1D" w:rsidRDefault="00C16A1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6A1D" w:rsidRDefault="00C16A1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D" w:rsidRDefault="00C16A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46D" w:rsidRDefault="009D246D" w:rsidP="00C16A1D">
      <w:r>
        <w:separator/>
      </w:r>
    </w:p>
  </w:footnote>
  <w:footnote w:type="continuationSeparator" w:id="0">
    <w:p w:rsidR="009D246D" w:rsidRDefault="009D246D" w:rsidP="00C16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D" w:rsidRDefault="00C16A1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D" w:rsidRDefault="00C16A1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1D" w:rsidRDefault="00C16A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F6C41"/>
    <w:multiLevelType w:val="hybridMultilevel"/>
    <w:tmpl w:val="6E02B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5B5"/>
    <w:rsid w:val="00021DD1"/>
    <w:rsid w:val="000958C8"/>
    <w:rsid w:val="00151DA7"/>
    <w:rsid w:val="001D28DE"/>
    <w:rsid w:val="002E6CEA"/>
    <w:rsid w:val="003B3FA2"/>
    <w:rsid w:val="003D3E4D"/>
    <w:rsid w:val="004A507A"/>
    <w:rsid w:val="004E7F32"/>
    <w:rsid w:val="005146F4"/>
    <w:rsid w:val="006471D8"/>
    <w:rsid w:val="0066324D"/>
    <w:rsid w:val="0079246F"/>
    <w:rsid w:val="009B5A4B"/>
    <w:rsid w:val="009D246D"/>
    <w:rsid w:val="00A75D4C"/>
    <w:rsid w:val="00BE5AD4"/>
    <w:rsid w:val="00C16A1D"/>
    <w:rsid w:val="00C4322D"/>
    <w:rsid w:val="00CA378F"/>
    <w:rsid w:val="00D25357"/>
    <w:rsid w:val="00DE5299"/>
    <w:rsid w:val="00E325B5"/>
    <w:rsid w:val="00EC053D"/>
    <w:rsid w:val="00ED7C1A"/>
    <w:rsid w:val="00F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7A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4A5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A5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A5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4A507A"/>
    <w:pPr>
      <w:keepNext/>
      <w:bidi/>
      <w:jc w:val="center"/>
      <w:outlineLvl w:val="3"/>
    </w:pPr>
    <w:rPr>
      <w:rFonts w:cs="DecoType Naskh Special"/>
      <w:b/>
      <w:bCs/>
      <w:sz w:val="40"/>
      <w:szCs w:val="40"/>
    </w:rPr>
  </w:style>
  <w:style w:type="paragraph" w:styleId="Ttulo7">
    <w:name w:val="heading 7"/>
    <w:basedOn w:val="Normal"/>
    <w:next w:val="Normal"/>
    <w:link w:val="Ttulo7Car"/>
    <w:qFormat/>
    <w:rsid w:val="004A507A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053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EC053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4A507A"/>
    <w:rPr>
      <w:rFonts w:ascii="Arial" w:hAnsi="Arial" w:cs="Arial"/>
      <w:b/>
      <w:bCs/>
      <w:sz w:val="26"/>
      <w:szCs w:val="26"/>
      <w:lang w:val="en-US" w:eastAsia="en-US"/>
    </w:rPr>
  </w:style>
  <w:style w:type="paragraph" w:styleId="Epgrafe">
    <w:name w:val="caption"/>
    <w:basedOn w:val="Normal"/>
    <w:next w:val="Normal"/>
    <w:semiHidden/>
    <w:unhideWhenUsed/>
    <w:qFormat/>
    <w:rsid w:val="00EC053D"/>
    <w:rPr>
      <w:rFonts w:cs="Arial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rsid w:val="0079246F"/>
    <w:rPr>
      <w:rFonts w:cs="DecoType Naskh Special"/>
      <w:b/>
      <w:bCs/>
      <w:sz w:val="40"/>
      <w:szCs w:val="40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79246F"/>
    <w:rPr>
      <w:sz w:val="24"/>
      <w:szCs w:val="24"/>
      <w:lang w:val="en-US" w:eastAsia="en-US"/>
    </w:rPr>
  </w:style>
  <w:style w:type="paragraph" w:customStyle="1" w:styleId="a">
    <w:name w:val="تكريس ملاحظات"/>
    <w:basedOn w:val="Normal"/>
    <w:link w:val="Car"/>
    <w:qFormat/>
    <w:rsid w:val="004A507A"/>
    <w:pPr>
      <w:bidi/>
    </w:pPr>
    <w:rPr>
      <w:rFonts w:ascii="Traditional Arabic" w:hAnsi="Traditional Arabic" w:cs="Traditional Arabic"/>
      <w:i/>
      <w:iCs/>
      <w:sz w:val="32"/>
      <w:szCs w:val="32"/>
    </w:rPr>
  </w:style>
  <w:style w:type="character" w:customStyle="1" w:styleId="Car">
    <w:name w:val="تكريس ملاحظات Car"/>
    <w:basedOn w:val="Fuentedeprrafopredeter"/>
    <w:link w:val="a"/>
    <w:rsid w:val="004A507A"/>
    <w:rPr>
      <w:rFonts w:ascii="Traditional Arabic" w:hAnsi="Traditional Arabic" w:cs="Traditional Arabic"/>
      <w:i/>
      <w:iCs/>
      <w:sz w:val="32"/>
      <w:szCs w:val="32"/>
      <w:lang w:val="en-US" w:eastAsia="en-US"/>
    </w:rPr>
  </w:style>
  <w:style w:type="paragraph" w:customStyle="1" w:styleId="a0">
    <w:name w:val="تكريس عنوان"/>
    <w:basedOn w:val="Ttulo3"/>
    <w:link w:val="Car1"/>
    <w:qFormat/>
    <w:rsid w:val="004A507A"/>
    <w:pPr>
      <w:bidi/>
      <w:jc w:val="center"/>
    </w:pPr>
    <w:rPr>
      <w:rFonts w:ascii="Traditional Arabic" w:hAnsi="Traditional Arabic" w:cs="Traditional Arabic"/>
      <w:sz w:val="40"/>
      <w:szCs w:val="40"/>
    </w:rPr>
  </w:style>
  <w:style w:type="character" w:customStyle="1" w:styleId="Car1">
    <w:name w:val="تكريس عنوان Car1"/>
    <w:basedOn w:val="Ttulo3Car"/>
    <w:link w:val="a0"/>
    <w:rsid w:val="004A507A"/>
    <w:rPr>
      <w:rFonts w:ascii="Traditional Arabic" w:hAnsi="Traditional Arabic" w:cs="Traditional Arabic"/>
      <w:sz w:val="40"/>
      <w:szCs w:val="40"/>
    </w:rPr>
  </w:style>
  <w:style w:type="paragraph" w:customStyle="1" w:styleId="a1">
    <w:name w:val="تكريس صلاة"/>
    <w:basedOn w:val="Normal"/>
    <w:link w:val="Car0"/>
    <w:qFormat/>
    <w:rsid w:val="004A507A"/>
    <w:pPr>
      <w:bidi/>
      <w:ind w:left="1183"/>
      <w:jc w:val="both"/>
    </w:pPr>
    <w:rPr>
      <w:rFonts w:ascii="Traditional Arabic" w:hAnsi="Traditional Arabic" w:cs="Traditional Arabic"/>
      <w:sz w:val="40"/>
      <w:szCs w:val="40"/>
    </w:rPr>
  </w:style>
  <w:style w:type="character" w:customStyle="1" w:styleId="Car0">
    <w:name w:val="تكريس صلاة Car"/>
    <w:basedOn w:val="Fuentedeprrafopredeter"/>
    <w:link w:val="a1"/>
    <w:rsid w:val="004A507A"/>
    <w:rPr>
      <w:rFonts w:ascii="Traditional Arabic" w:hAnsi="Traditional Arabic" w:cs="Traditional Arabic"/>
      <w:sz w:val="40"/>
      <w:szCs w:val="40"/>
      <w:lang w:val="en-US" w:eastAsia="en-US"/>
    </w:rPr>
  </w:style>
  <w:style w:type="paragraph" w:customStyle="1" w:styleId="a2">
    <w:name w:val="تكريس مزمور"/>
    <w:basedOn w:val="Normal"/>
    <w:link w:val="Car2"/>
    <w:qFormat/>
    <w:rsid w:val="004A507A"/>
    <w:pPr>
      <w:bidi/>
      <w:ind w:left="1588" w:right="1260"/>
      <w:jc w:val="both"/>
    </w:pPr>
    <w:rPr>
      <w:rFonts w:ascii="Traditional Arabic" w:hAnsi="Traditional Arabic" w:cs="Traditional Arabic"/>
      <w:i/>
      <w:iCs/>
      <w:sz w:val="36"/>
      <w:szCs w:val="36"/>
    </w:rPr>
  </w:style>
  <w:style w:type="character" w:customStyle="1" w:styleId="Car2">
    <w:name w:val="تكريس مزمور Car"/>
    <w:basedOn w:val="Fuentedeprrafopredeter"/>
    <w:link w:val="a2"/>
    <w:rsid w:val="004A507A"/>
    <w:rPr>
      <w:rFonts w:ascii="Traditional Arabic" w:hAnsi="Traditional Arabic" w:cs="Traditional Arabic"/>
      <w:i/>
      <w:iCs/>
      <w:sz w:val="36"/>
      <w:szCs w:val="36"/>
      <w:lang w:val="en-US" w:eastAsia="en-US"/>
    </w:rPr>
  </w:style>
  <w:style w:type="paragraph" w:customStyle="1" w:styleId="a3">
    <w:name w:val="تكريس عنوان مزمور"/>
    <w:basedOn w:val="a0"/>
    <w:qFormat/>
    <w:rsid w:val="004A507A"/>
    <w:rPr>
      <w:i/>
      <w:iCs/>
      <w:sz w:val="36"/>
      <w:szCs w:val="36"/>
    </w:rPr>
  </w:style>
  <w:style w:type="paragraph" w:styleId="Prrafodelista">
    <w:name w:val="List Paragraph"/>
    <w:basedOn w:val="Normal"/>
    <w:uiPriority w:val="34"/>
    <w:qFormat/>
    <w:rsid w:val="00F47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16A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6A1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16A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A1D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arzobispo</dc:creator>
  <cp:lastModifiedBy>arzobispo</cp:lastModifiedBy>
  <cp:revision>5</cp:revision>
  <cp:lastPrinted>2013-05-10T19:24:00Z</cp:lastPrinted>
  <dcterms:created xsi:type="dcterms:W3CDTF">2013-05-10T19:05:00Z</dcterms:created>
  <dcterms:modified xsi:type="dcterms:W3CDTF">2013-05-25T16:18:00Z</dcterms:modified>
</cp:coreProperties>
</file>